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10F44" w14:textId="77777777" w:rsidR="008B6DCD" w:rsidRDefault="008B6DCD" w:rsidP="008B6DCD">
      <w:pPr>
        <w:jc w:val="center"/>
        <w:rPr>
          <w:rFonts w:ascii="Times New Roman" w:hAnsi="Times New Roman" w:cs="Times New Roman"/>
          <w:b/>
          <w:bCs/>
        </w:rPr>
      </w:pPr>
      <w:r w:rsidRPr="008B6DCD">
        <w:rPr>
          <w:rFonts w:ascii="Times New Roman" w:hAnsi="Times New Roman" w:cs="Times New Roman"/>
          <w:b/>
          <w:bCs/>
        </w:rPr>
        <w:t>ESTUDOS E LICENÇAS AMBIENTAIS</w:t>
      </w:r>
    </w:p>
    <w:p w14:paraId="1B2D496D" w14:textId="77777777" w:rsidR="008B6DCD" w:rsidRPr="008B6DCD" w:rsidRDefault="008B6DCD" w:rsidP="008B6DCD">
      <w:pPr>
        <w:jc w:val="center"/>
        <w:rPr>
          <w:rFonts w:ascii="Times New Roman" w:hAnsi="Times New Roman" w:cs="Times New Roman"/>
          <w:b/>
          <w:bCs/>
        </w:rPr>
      </w:pPr>
    </w:p>
    <w:p w14:paraId="70A3784B" w14:textId="414BCBEC" w:rsidR="008B6DCD" w:rsidRPr="008B6DCD" w:rsidRDefault="008B6DCD" w:rsidP="008B6DCD">
      <w:p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Considerando a natureza do objeto</w:t>
      </w:r>
      <w:r>
        <w:rPr>
          <w:rFonts w:ascii="Times New Roman" w:hAnsi="Times New Roman" w:cs="Times New Roman"/>
        </w:rPr>
        <w:t xml:space="preserve">: </w:t>
      </w:r>
      <w:r w:rsidRPr="008B6DCD">
        <w:rPr>
          <w:rFonts w:ascii="Times New Roman" w:hAnsi="Times New Roman" w:cs="Times New Roman"/>
        </w:rPr>
        <w:t>serviços de manutenção e reforma da Mini Arena Esportiva de Futebol Society, envolvendo substituição de grama sintética, preparo de base com areia, pintura, demarcações e pequenos reparos</w:t>
      </w:r>
      <w:r>
        <w:rPr>
          <w:rFonts w:ascii="Times New Roman" w:hAnsi="Times New Roman" w:cs="Times New Roman"/>
        </w:rPr>
        <w:t>. V</w:t>
      </w:r>
      <w:r w:rsidRPr="008B6DCD">
        <w:rPr>
          <w:rFonts w:ascii="Times New Roman" w:hAnsi="Times New Roman" w:cs="Times New Roman"/>
        </w:rPr>
        <w:t>erifica-se que não há intervenção ambiental significativa, tampouco supressão vegetal, movimentação de solo em grande volume ou qualquer atividade potencialmente poluidora que demande licenciamento ambiental específico.</w:t>
      </w:r>
    </w:p>
    <w:p w14:paraId="4A4AD838" w14:textId="77777777" w:rsidR="008B6DCD" w:rsidRPr="008B6DCD" w:rsidRDefault="008B6DCD" w:rsidP="008B6DCD">
      <w:p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O serviço será executado em área já urbanizada, consolidada e previamente implantada, não envolvendo ampliação da área construída, alteração do uso do solo, execução de drenagem profunda ou obras que possam causar impactos ambientais diretos ou indiretos. Dessa forma:</w:t>
      </w:r>
    </w:p>
    <w:p w14:paraId="3455C9AA" w14:textId="77777777" w:rsidR="008B6DCD" w:rsidRPr="008B6DCD" w:rsidRDefault="008B6DCD" w:rsidP="008B6DCD">
      <w:p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1. Sobre Estudos Ambientais</w:t>
      </w:r>
    </w:p>
    <w:p w14:paraId="5A26591F" w14:textId="77777777" w:rsidR="008B6DCD" w:rsidRPr="008B6DCD" w:rsidRDefault="008B6DCD" w:rsidP="008B6DCD">
      <w:p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Por não se tratar de obra nova, nem de atividade modificadora do meio ambiente, não é exigido estudo ambiental prévio, nos termos das Resoluções CONAMA n.º 001/1986 e n.º 237/1997, que tratam de atividades sujeitas ao processo de licenciamento.</w:t>
      </w:r>
    </w:p>
    <w:p w14:paraId="0C35D65A" w14:textId="77777777" w:rsidR="008B6DCD" w:rsidRPr="008B6DCD" w:rsidRDefault="008B6DCD" w:rsidP="008B6DCD">
      <w:p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2. Sobre Licenciamento Ambiental</w:t>
      </w:r>
    </w:p>
    <w:p w14:paraId="086CF73E" w14:textId="77777777" w:rsidR="008B6DCD" w:rsidRPr="008B6DCD" w:rsidRDefault="008B6DCD" w:rsidP="008B6DCD">
      <w:p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De acordo com as diretrizes gerais dos órgãos ambientais (IBAMA, IMASUL e Secretaria Municipal de Meio Ambiente), reformas simples de áreas urbanas já existentes, como substituição de revestimentos, reparos e manutenção de estruturas, são classificadas como atividades de impacto local mínimo, sendo dispensadas de licenciamento ambiental.</w:t>
      </w:r>
    </w:p>
    <w:p w14:paraId="5755B002" w14:textId="52FB6E05" w:rsidR="008B6DCD" w:rsidRPr="008B6DCD" w:rsidRDefault="008B6DCD" w:rsidP="008B6DCD">
      <w:p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 xml:space="preserve">Assim, não se faz necessária a apresentação de Licença Ambiental Prévia, de Instalação ou de Operação (LP/LI/LO), uma vez que o objeto </w:t>
      </w:r>
      <w:r w:rsidRPr="008B6DCD">
        <w:rPr>
          <w:rFonts w:ascii="Times New Roman" w:hAnsi="Times New Roman" w:cs="Times New Roman"/>
        </w:rPr>
        <w:t>se caracteriza</w:t>
      </w:r>
      <w:r w:rsidRPr="008B6DCD">
        <w:rPr>
          <w:rFonts w:ascii="Times New Roman" w:hAnsi="Times New Roman" w:cs="Times New Roman"/>
        </w:rPr>
        <w:t xml:space="preserve"> como serviço rotineiro de manutenção, sem risco ambiental relevante.</w:t>
      </w:r>
    </w:p>
    <w:p w14:paraId="0D4E1632" w14:textId="77777777" w:rsidR="008B6DCD" w:rsidRPr="008B6DCD" w:rsidRDefault="008B6DCD" w:rsidP="008B6DCD">
      <w:p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3. Cumprimento de Normas Ambientais</w:t>
      </w:r>
    </w:p>
    <w:p w14:paraId="07B62AFF" w14:textId="77777777" w:rsidR="008B6DCD" w:rsidRPr="008B6DCD" w:rsidRDefault="008B6DCD" w:rsidP="008B6DCD">
      <w:p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Mesmo dispensado o licenciamento, o Município se compromete a:</w:t>
      </w:r>
    </w:p>
    <w:p w14:paraId="729C4044" w14:textId="77777777" w:rsidR="008B6DCD" w:rsidRPr="008B6DCD" w:rsidRDefault="008B6DCD" w:rsidP="008B6DCD">
      <w:pPr>
        <w:numPr>
          <w:ilvl w:val="0"/>
          <w:numId w:val="3"/>
        </w:num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promover destinação ambientalmente adequada dos resíduos provenientes da retirada da grama sintética e pinturas;</w:t>
      </w:r>
    </w:p>
    <w:p w14:paraId="6F5A636A" w14:textId="77777777" w:rsidR="008B6DCD" w:rsidRPr="008B6DCD" w:rsidRDefault="008B6DCD" w:rsidP="008B6DCD">
      <w:pPr>
        <w:numPr>
          <w:ilvl w:val="0"/>
          <w:numId w:val="3"/>
        </w:num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assegurar o transporte correto da areia e demais materiais;</w:t>
      </w:r>
    </w:p>
    <w:p w14:paraId="79A4DD4E" w14:textId="77777777" w:rsidR="008B6DCD" w:rsidRPr="008B6DCD" w:rsidRDefault="008B6DCD" w:rsidP="008B6DCD">
      <w:pPr>
        <w:numPr>
          <w:ilvl w:val="0"/>
          <w:numId w:val="3"/>
        </w:numPr>
        <w:ind w:firstLine="567"/>
        <w:jc w:val="both"/>
        <w:rPr>
          <w:rFonts w:ascii="Times New Roman" w:hAnsi="Times New Roman" w:cs="Times New Roman"/>
        </w:rPr>
      </w:pPr>
      <w:r w:rsidRPr="008B6DCD">
        <w:rPr>
          <w:rFonts w:ascii="Times New Roman" w:hAnsi="Times New Roman" w:cs="Times New Roman"/>
        </w:rPr>
        <w:t>adotar práticas seguras de limpeza, manuseio e descarte, observando a Política Nacional de Resíduos Sólidos (Lei nº 12.305/2010);</w:t>
      </w:r>
    </w:p>
    <w:p w14:paraId="44CAE6A8" w14:textId="77777777" w:rsidR="008B6DCD" w:rsidRPr="008B6DCD" w:rsidRDefault="008B6DCD" w:rsidP="008B6DCD">
      <w:pPr>
        <w:numPr>
          <w:ilvl w:val="0"/>
          <w:numId w:val="3"/>
        </w:numPr>
        <w:ind w:firstLine="567"/>
        <w:jc w:val="both"/>
        <w:rPr>
          <w:rFonts w:ascii="Times New Roman" w:hAnsi="Times New Roman" w:cs="Times New Roman"/>
          <w:b/>
          <w:bCs/>
        </w:rPr>
      </w:pPr>
      <w:r w:rsidRPr="008B6DCD">
        <w:rPr>
          <w:rFonts w:ascii="Times New Roman" w:hAnsi="Times New Roman" w:cs="Times New Roman"/>
        </w:rPr>
        <w:t>garantir que os serviços não causem prejuízos ao solo, drenagem local ou áreas verdes próximas</w:t>
      </w:r>
      <w:r w:rsidRPr="008B6DCD">
        <w:rPr>
          <w:rFonts w:ascii="Times New Roman" w:hAnsi="Times New Roman" w:cs="Times New Roman"/>
          <w:b/>
          <w:bCs/>
        </w:rPr>
        <w:t>.</w:t>
      </w:r>
    </w:p>
    <w:p w14:paraId="2F7FE415" w14:textId="77777777" w:rsidR="006A6D76" w:rsidRDefault="006A6D76" w:rsidP="006A6D76">
      <w:pPr>
        <w:rPr>
          <w:rFonts w:ascii="Times New Roman" w:hAnsi="Times New Roman" w:cs="Times New Roman"/>
          <w:b/>
          <w:bCs/>
        </w:rPr>
      </w:pPr>
    </w:p>
    <w:sectPr w:rsidR="006A6D76" w:rsidSect="00947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560" w:left="1418" w:header="568" w:footer="6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653A0" w14:textId="77777777" w:rsidR="00CE7C89" w:rsidRDefault="00CE7C89" w:rsidP="00AD22B2">
      <w:pPr>
        <w:spacing w:after="0" w:line="240" w:lineRule="auto"/>
      </w:pPr>
      <w:r>
        <w:separator/>
      </w:r>
    </w:p>
  </w:endnote>
  <w:endnote w:type="continuationSeparator" w:id="0">
    <w:p w14:paraId="03248238" w14:textId="77777777" w:rsidR="00CE7C89" w:rsidRDefault="00CE7C89" w:rsidP="00AD2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F3811" w14:textId="77777777" w:rsidR="00D057D4" w:rsidRDefault="00D057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36235" w14:textId="1A6D6621" w:rsidR="00C3655C" w:rsidRDefault="00C3655C" w:rsidP="00C3655C">
    <w:pPr>
      <w:pStyle w:val="Rodap"/>
      <w:jc w:val="center"/>
      <w:rPr>
        <w:sz w:val="18"/>
        <w:szCs w:val="18"/>
      </w:rPr>
    </w:pPr>
  </w:p>
  <w:p w14:paraId="52256B79" w14:textId="5974A323" w:rsidR="00AD22B2" w:rsidRPr="00AD22B2" w:rsidRDefault="00AD22B2" w:rsidP="00AD22B2">
    <w:pPr>
      <w:pStyle w:val="Rodap"/>
      <w:jc w:val="center"/>
      <w:rPr>
        <w:sz w:val="18"/>
        <w:szCs w:val="18"/>
      </w:rPr>
    </w:pPr>
    <w:r w:rsidRPr="00AD22B2">
      <w:rPr>
        <w:sz w:val="18"/>
        <w:szCs w:val="18"/>
      </w:rPr>
      <w:t xml:space="preserve">Avenida João </w:t>
    </w:r>
    <w:proofErr w:type="spellStart"/>
    <w:r w:rsidRPr="00AD22B2">
      <w:rPr>
        <w:sz w:val="18"/>
        <w:szCs w:val="18"/>
      </w:rPr>
      <w:t>Selvírio</w:t>
    </w:r>
    <w:proofErr w:type="spellEnd"/>
    <w:r w:rsidRPr="00AD22B2">
      <w:rPr>
        <w:sz w:val="18"/>
        <w:szCs w:val="18"/>
      </w:rPr>
      <w:t xml:space="preserve"> de Souza, 997-   Centro </w:t>
    </w:r>
    <w:r>
      <w:rPr>
        <w:sz w:val="18"/>
        <w:szCs w:val="18"/>
      </w:rPr>
      <w:t>–</w:t>
    </w:r>
    <w:r w:rsidRPr="00AD22B2">
      <w:rPr>
        <w:sz w:val="18"/>
        <w:szCs w:val="18"/>
      </w:rPr>
      <w:t xml:space="preserve"> Fone</w:t>
    </w:r>
    <w:r>
      <w:rPr>
        <w:sz w:val="18"/>
        <w:szCs w:val="18"/>
      </w:rPr>
      <w:t xml:space="preserve">: (67) </w:t>
    </w:r>
    <w:r w:rsidRPr="00AD22B2">
      <w:rPr>
        <w:sz w:val="18"/>
        <w:szCs w:val="18"/>
      </w:rPr>
      <w:t xml:space="preserve">3579-1243  </w:t>
    </w:r>
  </w:p>
  <w:p w14:paraId="024BA5F6" w14:textId="786B944E" w:rsidR="00AD22B2" w:rsidRPr="00AD22B2" w:rsidRDefault="00AD22B2" w:rsidP="00AD22B2">
    <w:pPr>
      <w:pStyle w:val="Rodap"/>
      <w:jc w:val="center"/>
      <w:rPr>
        <w:sz w:val="18"/>
        <w:szCs w:val="18"/>
      </w:rPr>
    </w:pPr>
    <w:r w:rsidRPr="00AD22B2">
      <w:rPr>
        <w:sz w:val="18"/>
        <w:szCs w:val="18"/>
      </w:rPr>
      <w:t>CEP  79590-000</w:t>
    </w:r>
  </w:p>
  <w:p w14:paraId="6F0ACBC6" w14:textId="5BBBA12A" w:rsidR="00AD22B2" w:rsidRPr="00AD22B2" w:rsidRDefault="00AD22B2" w:rsidP="00AD22B2">
    <w:pPr>
      <w:pStyle w:val="Rodap"/>
      <w:jc w:val="center"/>
      <w:rPr>
        <w:sz w:val="18"/>
        <w:szCs w:val="18"/>
      </w:rPr>
    </w:pPr>
    <w:r w:rsidRPr="00AD22B2">
      <w:rPr>
        <w:sz w:val="18"/>
        <w:szCs w:val="18"/>
      </w:rPr>
      <w:t>Selvíria – Mato Grosso do Sul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384CF" w14:textId="77777777" w:rsidR="00D057D4" w:rsidRDefault="00D057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77A7" w14:textId="77777777" w:rsidR="00CE7C89" w:rsidRDefault="00CE7C89" w:rsidP="00AD22B2">
      <w:pPr>
        <w:spacing w:after="0" w:line="240" w:lineRule="auto"/>
      </w:pPr>
      <w:r>
        <w:separator/>
      </w:r>
    </w:p>
  </w:footnote>
  <w:footnote w:type="continuationSeparator" w:id="0">
    <w:p w14:paraId="7E69487F" w14:textId="77777777" w:rsidR="00CE7C89" w:rsidRDefault="00CE7C89" w:rsidP="00AD2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AAE2A" w14:textId="77777777" w:rsidR="00D057D4" w:rsidRDefault="00D057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78F4" w14:textId="0B80ACD6" w:rsidR="00F90CE9" w:rsidRPr="00F90CE9" w:rsidRDefault="00C60A36" w:rsidP="00F90CE9">
    <w:pPr>
      <w:pStyle w:val="Cabealho"/>
    </w:pPr>
    <w:r>
      <w:rPr>
        <w:noProof/>
      </w:rPr>
      <w:drawing>
        <wp:inline distT="0" distB="0" distL="0" distR="0" wp14:anchorId="62735260" wp14:editId="249FC9F5">
          <wp:extent cx="6088856" cy="722113"/>
          <wp:effectExtent l="0" t="0" r="0" b="1905"/>
          <wp:docPr id="166184791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847915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8856" cy="722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2A4F7" w14:textId="77777777" w:rsidR="00D057D4" w:rsidRDefault="00D057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0346E"/>
    <w:multiLevelType w:val="multilevel"/>
    <w:tmpl w:val="15D6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7B14AE"/>
    <w:multiLevelType w:val="multilevel"/>
    <w:tmpl w:val="12221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7C07A8"/>
    <w:multiLevelType w:val="hybridMultilevel"/>
    <w:tmpl w:val="D1EE10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625939">
    <w:abstractNumId w:val="2"/>
  </w:num>
  <w:num w:numId="2" w16cid:durableId="847790223">
    <w:abstractNumId w:val="1"/>
  </w:num>
  <w:num w:numId="3" w16cid:durableId="1509440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2B2"/>
    <w:rsid w:val="00020557"/>
    <w:rsid w:val="000241B6"/>
    <w:rsid w:val="00085918"/>
    <w:rsid w:val="000B7C39"/>
    <w:rsid w:val="00136157"/>
    <w:rsid w:val="001A1F09"/>
    <w:rsid w:val="001E1FA3"/>
    <w:rsid w:val="0021355A"/>
    <w:rsid w:val="002D2DE8"/>
    <w:rsid w:val="00300AE5"/>
    <w:rsid w:val="003368F3"/>
    <w:rsid w:val="003C246A"/>
    <w:rsid w:val="00405A69"/>
    <w:rsid w:val="00462057"/>
    <w:rsid w:val="00474A17"/>
    <w:rsid w:val="00497538"/>
    <w:rsid w:val="005379E3"/>
    <w:rsid w:val="005728D9"/>
    <w:rsid w:val="005A63C7"/>
    <w:rsid w:val="006435D3"/>
    <w:rsid w:val="006A6D76"/>
    <w:rsid w:val="007063E4"/>
    <w:rsid w:val="0076257B"/>
    <w:rsid w:val="00772AC6"/>
    <w:rsid w:val="00777231"/>
    <w:rsid w:val="007A3282"/>
    <w:rsid w:val="008A6133"/>
    <w:rsid w:val="008B6DCD"/>
    <w:rsid w:val="009121AD"/>
    <w:rsid w:val="00947451"/>
    <w:rsid w:val="00970D79"/>
    <w:rsid w:val="00980773"/>
    <w:rsid w:val="009922B7"/>
    <w:rsid w:val="009B4BD9"/>
    <w:rsid w:val="009E6399"/>
    <w:rsid w:val="00A26535"/>
    <w:rsid w:val="00AC2CE5"/>
    <w:rsid w:val="00AC36B6"/>
    <w:rsid w:val="00AD22B2"/>
    <w:rsid w:val="00B126E1"/>
    <w:rsid w:val="00B755E7"/>
    <w:rsid w:val="00BD1E35"/>
    <w:rsid w:val="00BE37FB"/>
    <w:rsid w:val="00C05EF6"/>
    <w:rsid w:val="00C3655C"/>
    <w:rsid w:val="00C60A36"/>
    <w:rsid w:val="00CE7C89"/>
    <w:rsid w:val="00D057D4"/>
    <w:rsid w:val="00D25F9A"/>
    <w:rsid w:val="00DA27B6"/>
    <w:rsid w:val="00DC67A5"/>
    <w:rsid w:val="00E02A84"/>
    <w:rsid w:val="00E32D19"/>
    <w:rsid w:val="00E65A01"/>
    <w:rsid w:val="00E91EE2"/>
    <w:rsid w:val="00ED6533"/>
    <w:rsid w:val="00EF51B4"/>
    <w:rsid w:val="00F047BE"/>
    <w:rsid w:val="00F14AC1"/>
    <w:rsid w:val="00F22112"/>
    <w:rsid w:val="00F40B98"/>
    <w:rsid w:val="00F77224"/>
    <w:rsid w:val="00F9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B455D"/>
  <w15:chartTrackingRefBased/>
  <w15:docId w15:val="{894BC802-B786-43E9-BC23-30ED989A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D2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D2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D22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D2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D22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D2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D2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D2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D2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D22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D22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D22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D22B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D22B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D22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D22B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D22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D22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D2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D2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D2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D2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D2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D22B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D22B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D22B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D22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D22B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D22B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AD22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22B2"/>
  </w:style>
  <w:style w:type="paragraph" w:styleId="Rodap">
    <w:name w:val="footer"/>
    <w:basedOn w:val="Normal"/>
    <w:link w:val="RodapChar"/>
    <w:uiPriority w:val="99"/>
    <w:unhideWhenUsed/>
    <w:rsid w:val="00AD22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22B2"/>
  </w:style>
  <w:style w:type="paragraph" w:customStyle="1" w:styleId="Standard">
    <w:name w:val="Standard"/>
    <w:rsid w:val="006A6D7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A16857</dc:creator>
  <cp:keywords/>
  <dc:description/>
  <cp:lastModifiedBy>Mallú Nirakami</cp:lastModifiedBy>
  <cp:revision>2</cp:revision>
  <cp:lastPrinted>2025-10-03T12:38:00Z</cp:lastPrinted>
  <dcterms:created xsi:type="dcterms:W3CDTF">2025-12-10T18:18:00Z</dcterms:created>
  <dcterms:modified xsi:type="dcterms:W3CDTF">2025-12-10T18:18:00Z</dcterms:modified>
</cp:coreProperties>
</file>